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ind w:firstLine="723" w:firstLineChars="200"/>
        <w:jc w:val="center"/>
        <w:rPr>
          <w:rFonts w:ascii="黑体" w:hAnsi="黑体" w:eastAsia="黑体" w:cs="宋体"/>
          <w:b/>
          <w:color w:val="auto"/>
          <w:kern w:val="0"/>
          <w:sz w:val="36"/>
          <w:szCs w:val="36"/>
        </w:rPr>
      </w:pPr>
      <w:r>
        <w:rPr>
          <w:rFonts w:hint="eastAsia" w:ascii="黑体" w:hAnsi="黑体" w:eastAsia="黑体" w:cs="宋体"/>
          <w:b/>
          <w:color w:val="auto"/>
          <w:kern w:val="0"/>
          <w:sz w:val="36"/>
          <w:szCs w:val="36"/>
        </w:rPr>
        <w:t>新疆财政支出绩效自评报告编制要求</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一、项目概况</w:t>
      </w:r>
    </w:p>
    <w:p>
      <w:pPr>
        <w:adjustRightInd w:val="0"/>
        <w:snapToGrid w:val="0"/>
        <w:spacing w:line="56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（一）项目单位基本情况</w:t>
      </w:r>
    </w:p>
    <w:p>
      <w:pPr>
        <w:adjustRightInd w:val="0"/>
        <w:snapToGrid w:val="0"/>
        <w:spacing w:line="560" w:lineRule="exact"/>
        <w:ind w:firstLine="640" w:firstLineChars="200"/>
        <w:rPr>
          <w:rStyle w:val="18"/>
          <w:rFonts w:ascii="仿宋" w:hAnsi="仿宋" w:eastAsia="仿宋"/>
          <w:b w:val="0"/>
          <w:color w:val="auto"/>
          <w:spacing w:val="-4"/>
          <w:sz w:val="32"/>
          <w:szCs w:val="32"/>
        </w:rPr>
      </w:pPr>
      <w:r>
        <w:rPr>
          <w:rFonts w:hint="eastAsia" w:ascii="仿宋" w:hAnsi="仿宋" w:eastAsia="仿宋" w:cs="仿宋"/>
          <w:color w:val="auto"/>
          <w:sz w:val="32"/>
          <w:szCs w:val="32"/>
          <w:lang w:eastAsia="zh-CN"/>
        </w:rPr>
        <w:t>英吉沙县</w:t>
      </w:r>
      <w:r>
        <w:rPr>
          <w:rFonts w:hint="eastAsia" w:ascii="仿宋" w:hAnsi="仿宋" w:eastAsia="仿宋" w:cs="仿宋"/>
          <w:color w:val="auto"/>
          <w:sz w:val="32"/>
          <w:szCs w:val="32"/>
          <w:lang w:val="en-US" w:eastAsia="zh-CN"/>
        </w:rPr>
        <w:t>税务局2018年在职人员66人，现有股室14个，主要是办公室，人事监察科，收入核算股，税务一所，重点税源所，风险管理股，税政股、法制股等等。</w:t>
      </w:r>
      <w:r>
        <w:rPr>
          <w:rStyle w:val="18"/>
          <w:rFonts w:hint="eastAsia" w:ascii="仿宋" w:hAnsi="仿宋" w:eastAsia="仿宋"/>
          <w:b w:val="0"/>
          <w:color w:val="auto"/>
          <w:spacing w:val="-4"/>
          <w:sz w:val="32"/>
          <w:szCs w:val="32"/>
          <w:lang w:val="en-US" w:eastAsia="zh-CN"/>
        </w:rPr>
        <w:t xml:space="preserve">主要职能是贯彻执行国家税收法律法规及方针政策，承担英吉沙县辖区以内涉税咨询及辅导等纳税服务，税款征收入库，地方各税及所得税的征收管理，各类税收优惠政策的贯彻落实，发票发售缴销管理，税收违法案件查办处理，打击税收违法犯罪等工作。 </w:t>
      </w:r>
    </w:p>
    <w:p>
      <w:pPr>
        <w:adjustRightInd w:val="0"/>
        <w:snapToGrid w:val="0"/>
        <w:spacing w:line="560" w:lineRule="exact"/>
        <w:ind w:firstLine="627" w:firstLineChars="20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（二）项目预算</w:t>
      </w:r>
      <w:r>
        <w:rPr>
          <w:rStyle w:val="18"/>
          <w:rFonts w:ascii="楷体" w:hAnsi="楷体" w:eastAsia="楷体"/>
          <w:color w:val="auto"/>
          <w:spacing w:val="-4"/>
          <w:sz w:val="32"/>
          <w:szCs w:val="32"/>
        </w:rPr>
        <w:t>绩效目标</w:t>
      </w:r>
      <w:r>
        <w:rPr>
          <w:rStyle w:val="18"/>
          <w:rFonts w:hint="eastAsia" w:ascii="楷体" w:hAnsi="楷体" w:eastAsia="楷体"/>
          <w:color w:val="auto"/>
          <w:spacing w:val="-4"/>
          <w:sz w:val="32"/>
          <w:szCs w:val="32"/>
        </w:rPr>
        <w:t>设定情况</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1、项目预期目标及阶段性目标</w:t>
      </w:r>
    </w:p>
    <w:p>
      <w:pPr>
        <w:adjustRightInd w:val="0"/>
        <w:snapToGrid w:val="0"/>
        <w:spacing w:line="560" w:lineRule="exact"/>
        <w:ind w:firstLine="624" w:firstLineChars="200"/>
        <w:rPr>
          <w:rFonts w:ascii="仿宋" w:hAnsi="仿宋" w:eastAsia="仿宋"/>
          <w:color w:val="auto"/>
          <w:sz w:val="32"/>
          <w:szCs w:val="32"/>
        </w:rPr>
      </w:pPr>
      <w:r>
        <w:rPr>
          <w:rFonts w:hint="eastAsia" w:ascii="仿宋" w:hAnsi="仿宋" w:eastAsia="仿宋"/>
          <w:bCs/>
          <w:color w:val="auto"/>
          <w:spacing w:val="-4"/>
          <w:sz w:val="32"/>
          <w:szCs w:val="32"/>
          <w:lang w:eastAsia="zh-CN"/>
        </w:rPr>
        <w:t>英吉沙县</w:t>
      </w:r>
      <w:r>
        <w:rPr>
          <w:rFonts w:hint="eastAsia" w:ascii="仿宋" w:hAnsi="仿宋" w:eastAsia="仿宋"/>
          <w:bCs/>
          <w:color w:val="auto"/>
          <w:spacing w:val="-4"/>
          <w:sz w:val="32"/>
          <w:szCs w:val="32"/>
          <w:lang w:val="en-US" w:eastAsia="zh-CN"/>
        </w:rPr>
        <w:t>税务局委托代征手续费</w:t>
      </w:r>
      <w:r>
        <w:rPr>
          <w:rFonts w:hint="eastAsia" w:ascii="仿宋" w:hAnsi="仿宋" w:eastAsia="仿宋"/>
          <w:bCs/>
          <w:color w:val="auto"/>
          <w:spacing w:val="-4"/>
          <w:sz w:val="32"/>
          <w:szCs w:val="32"/>
          <w:lang w:eastAsia="zh-CN"/>
        </w:rPr>
        <w:t>项目资金共</w:t>
      </w:r>
      <w:r>
        <w:rPr>
          <w:rFonts w:hint="eastAsia" w:ascii="仿宋" w:hAnsi="仿宋" w:eastAsia="仿宋"/>
          <w:bCs/>
          <w:color w:val="auto"/>
          <w:spacing w:val="-4"/>
          <w:sz w:val="32"/>
          <w:szCs w:val="32"/>
          <w:lang w:val="en-US" w:eastAsia="zh-CN"/>
        </w:rPr>
        <w:t>18.65万元，资金来源为县财政局拨款，主要是为了进一步提高缓解办税服务厅纳税人排队压力，切实提高纳税人办税效率。2017年度邮政局代征税款373万元，经核算应支付委托代征手续费18.65万元。通过报告请示我局于2018年12月拨入该项目资金，实际收到专项资金18.65万元。</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2、项目基本性质</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本项目性质为新增项目</w:t>
      </w:r>
      <w:r>
        <w:rPr>
          <w:rFonts w:hint="eastAsia" w:ascii="仿宋" w:hAnsi="仿宋" w:eastAsia="仿宋"/>
          <w:bCs/>
          <w:color w:val="auto"/>
          <w:spacing w:val="-4"/>
          <w:sz w:val="32"/>
          <w:szCs w:val="32"/>
          <w:lang w:eastAsia="zh-CN"/>
        </w:rPr>
        <w:t>。</w:t>
      </w:r>
    </w:p>
    <w:p>
      <w:pPr>
        <w:adjustRightInd w:val="0"/>
        <w:snapToGrid w:val="0"/>
        <w:spacing w:line="560" w:lineRule="exact"/>
        <w:ind w:firstLine="627" w:firstLineChars="200"/>
        <w:rPr>
          <w:rFonts w:ascii="仿宋" w:hAnsi="仿宋" w:eastAsia="仿宋"/>
          <w:b/>
          <w:bCs/>
          <w:color w:val="auto"/>
          <w:spacing w:val="-4"/>
          <w:sz w:val="32"/>
          <w:szCs w:val="32"/>
        </w:rPr>
      </w:pPr>
      <w:r>
        <w:rPr>
          <w:rFonts w:hint="eastAsia" w:ascii="仿宋" w:hAnsi="仿宋" w:eastAsia="仿宋"/>
          <w:b/>
          <w:bCs/>
          <w:color w:val="auto"/>
          <w:spacing w:val="-4"/>
          <w:sz w:val="32"/>
          <w:szCs w:val="32"/>
        </w:rPr>
        <w:t>3、项目用途及范围</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val="en-US" w:eastAsia="zh-CN"/>
        </w:rPr>
        <w:t>主要用于支付委托代征手续费，是为了进一步提高缓解办税服务厅纳税人排队压力，切实提高纳税人办税效率</w:t>
      </w:r>
      <w:r>
        <w:rPr>
          <w:rFonts w:hint="eastAsia" w:ascii="仿宋" w:hAnsi="仿宋" w:eastAsia="仿宋"/>
          <w:bCs/>
          <w:color w:val="auto"/>
          <w:spacing w:val="-4"/>
          <w:sz w:val="32"/>
          <w:szCs w:val="32"/>
        </w:rPr>
        <w:t>。</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二、项目资金使用及管理情况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（一）项目资金安排落实、总投入等情况分析</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eastAsia="zh-CN"/>
        </w:rPr>
        <w:t>英吉沙县</w:t>
      </w:r>
      <w:r>
        <w:rPr>
          <w:rFonts w:hint="eastAsia" w:ascii="仿宋" w:hAnsi="仿宋" w:eastAsia="仿宋"/>
          <w:bCs/>
          <w:color w:val="auto"/>
          <w:spacing w:val="-4"/>
          <w:sz w:val="32"/>
          <w:szCs w:val="32"/>
          <w:lang w:val="en-US" w:eastAsia="zh-CN"/>
        </w:rPr>
        <w:t>税务局委托代征手续费</w:t>
      </w:r>
      <w:r>
        <w:rPr>
          <w:rFonts w:hint="eastAsia" w:ascii="仿宋" w:hAnsi="仿宋" w:eastAsia="仿宋"/>
          <w:bCs/>
          <w:color w:val="auto"/>
          <w:spacing w:val="-4"/>
          <w:sz w:val="32"/>
          <w:szCs w:val="32"/>
          <w:lang w:eastAsia="zh-CN"/>
        </w:rPr>
        <w:t>项目</w:t>
      </w:r>
      <w:r>
        <w:rPr>
          <w:rFonts w:hint="eastAsia" w:ascii="仿宋" w:hAnsi="仿宋" w:eastAsia="仿宋"/>
          <w:bCs/>
          <w:color w:val="auto"/>
          <w:spacing w:val="-4"/>
          <w:sz w:val="32"/>
          <w:szCs w:val="32"/>
        </w:rPr>
        <w:t>预算安排总额为</w:t>
      </w:r>
      <w:r>
        <w:rPr>
          <w:rFonts w:hint="eastAsia" w:ascii="仿宋" w:hAnsi="仿宋" w:eastAsia="仿宋"/>
          <w:bCs/>
          <w:color w:val="auto"/>
          <w:spacing w:val="-4"/>
          <w:sz w:val="32"/>
          <w:szCs w:val="32"/>
          <w:lang w:val="en-US" w:eastAsia="zh-CN"/>
        </w:rPr>
        <w:t>18.65</w:t>
      </w:r>
      <w:r>
        <w:rPr>
          <w:rFonts w:hint="eastAsia" w:ascii="仿宋" w:hAnsi="仿宋" w:eastAsia="仿宋"/>
          <w:bCs/>
          <w:color w:val="auto"/>
          <w:spacing w:val="-4"/>
          <w:sz w:val="32"/>
          <w:szCs w:val="32"/>
        </w:rPr>
        <w:t>万元，其中财政资金</w:t>
      </w:r>
      <w:r>
        <w:rPr>
          <w:rFonts w:hint="eastAsia" w:ascii="仿宋" w:hAnsi="仿宋" w:eastAsia="仿宋"/>
          <w:bCs/>
          <w:color w:val="auto"/>
          <w:spacing w:val="-4"/>
          <w:sz w:val="32"/>
          <w:szCs w:val="32"/>
          <w:lang w:val="en-US" w:eastAsia="zh-CN"/>
        </w:rPr>
        <w:t>18.65</w:t>
      </w:r>
      <w:r>
        <w:rPr>
          <w:rFonts w:hint="eastAsia" w:ascii="仿宋" w:hAnsi="仿宋" w:eastAsia="仿宋"/>
          <w:bCs/>
          <w:color w:val="auto"/>
          <w:spacing w:val="-4"/>
          <w:sz w:val="32"/>
          <w:szCs w:val="32"/>
        </w:rPr>
        <w:t>万元，自筹资金</w:t>
      </w:r>
      <w:r>
        <w:rPr>
          <w:rFonts w:hint="eastAsia" w:ascii="仿宋" w:hAnsi="仿宋" w:eastAsia="仿宋"/>
          <w:bCs/>
          <w:color w:val="auto"/>
          <w:spacing w:val="-4"/>
          <w:sz w:val="32"/>
          <w:szCs w:val="32"/>
          <w:lang w:val="en-US" w:eastAsia="zh-CN"/>
        </w:rPr>
        <w:t>0</w:t>
      </w:r>
      <w:r>
        <w:rPr>
          <w:rFonts w:hint="eastAsia" w:ascii="仿宋" w:hAnsi="仿宋" w:eastAsia="仿宋"/>
          <w:bCs/>
          <w:color w:val="auto"/>
          <w:spacing w:val="-4"/>
          <w:sz w:val="32"/>
          <w:szCs w:val="32"/>
        </w:rPr>
        <w:t>万元，2018年实际收到预算资金</w:t>
      </w:r>
      <w:r>
        <w:rPr>
          <w:rFonts w:hint="eastAsia" w:ascii="仿宋" w:hAnsi="仿宋" w:eastAsia="仿宋"/>
          <w:bCs/>
          <w:color w:val="auto"/>
          <w:spacing w:val="-4"/>
          <w:sz w:val="32"/>
          <w:szCs w:val="32"/>
          <w:lang w:val="en-US" w:eastAsia="zh-CN"/>
        </w:rPr>
        <w:t>18.65</w:t>
      </w:r>
      <w:r>
        <w:rPr>
          <w:rFonts w:hint="eastAsia" w:ascii="仿宋" w:hAnsi="仿宋" w:eastAsia="仿宋"/>
          <w:bCs/>
          <w:color w:val="auto"/>
          <w:spacing w:val="-4"/>
          <w:sz w:val="32"/>
          <w:szCs w:val="32"/>
        </w:rPr>
        <w:t>万元。</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（二）项目资金实际使用情况分析</w:t>
      </w:r>
    </w:p>
    <w:p>
      <w:p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rPr>
        <w:t>本项目实际支付资金</w:t>
      </w:r>
      <w:r>
        <w:rPr>
          <w:rFonts w:hint="eastAsia" w:ascii="仿宋" w:hAnsi="仿宋" w:eastAsia="仿宋"/>
          <w:bCs/>
          <w:color w:val="auto"/>
          <w:spacing w:val="-4"/>
          <w:sz w:val="32"/>
          <w:szCs w:val="32"/>
          <w:lang w:val="en-US" w:eastAsia="zh-CN"/>
        </w:rPr>
        <w:t>18.65</w:t>
      </w:r>
      <w:r>
        <w:rPr>
          <w:rFonts w:hint="eastAsia" w:ascii="仿宋" w:hAnsi="仿宋" w:eastAsia="仿宋"/>
          <w:bCs/>
          <w:color w:val="auto"/>
          <w:spacing w:val="-4"/>
          <w:sz w:val="32"/>
          <w:szCs w:val="32"/>
        </w:rPr>
        <w:t>万元，预算执行率</w:t>
      </w:r>
      <w:r>
        <w:rPr>
          <w:rFonts w:hint="eastAsia" w:ascii="仿宋" w:hAnsi="仿宋" w:eastAsia="仿宋"/>
          <w:bCs/>
          <w:color w:val="auto"/>
          <w:spacing w:val="-4"/>
          <w:sz w:val="32"/>
          <w:szCs w:val="32"/>
          <w:lang w:val="en-US" w:eastAsia="zh-CN"/>
        </w:rPr>
        <w:t>100</w:t>
      </w:r>
      <w:r>
        <w:rPr>
          <w:rFonts w:ascii="仿宋" w:hAnsi="仿宋" w:eastAsia="仿宋"/>
          <w:bCs/>
          <w:color w:val="auto"/>
          <w:spacing w:val="-4"/>
          <w:sz w:val="32"/>
          <w:szCs w:val="32"/>
        </w:rPr>
        <w:t>%</w:t>
      </w:r>
      <w:r>
        <w:rPr>
          <w:rFonts w:hint="eastAsia" w:ascii="仿宋" w:hAnsi="仿宋" w:eastAsia="仿宋"/>
          <w:bCs/>
          <w:color w:val="auto"/>
          <w:spacing w:val="-4"/>
          <w:sz w:val="32"/>
          <w:szCs w:val="32"/>
        </w:rPr>
        <w:t>（预算执行率=</w:t>
      </w:r>
      <w:r>
        <w:rPr>
          <w:rFonts w:ascii="仿宋" w:hAnsi="仿宋" w:eastAsia="仿宋"/>
          <w:bCs/>
          <w:color w:val="auto"/>
          <w:spacing w:val="-4"/>
          <w:sz w:val="32"/>
          <w:szCs w:val="32"/>
        </w:rPr>
        <w:t>[</w:t>
      </w:r>
      <w:r>
        <w:rPr>
          <w:rFonts w:hint="eastAsia" w:ascii="仿宋" w:hAnsi="仿宋" w:eastAsia="仿宋"/>
          <w:bCs/>
          <w:color w:val="auto"/>
          <w:spacing w:val="-4"/>
          <w:sz w:val="32"/>
          <w:szCs w:val="32"/>
        </w:rPr>
        <w:t>实际支出资金/预算批复金额]*100%，如项目预算执行率达不到100%，则说明结转资金额度和结余资金额度</w:t>
      </w:r>
      <w:r>
        <w:rPr>
          <w:rFonts w:ascii="仿宋" w:hAnsi="仿宋" w:eastAsia="仿宋"/>
          <w:bCs/>
          <w:color w:val="auto"/>
          <w:spacing w:val="-4"/>
          <w:sz w:val="32"/>
          <w:szCs w:val="32"/>
        </w:rPr>
        <w:t>）</w:t>
      </w:r>
      <w:r>
        <w:rPr>
          <w:rFonts w:hint="eastAsia" w:ascii="仿宋" w:hAnsi="仿宋" w:eastAsia="仿宋"/>
          <w:bCs/>
          <w:color w:val="auto"/>
          <w:spacing w:val="-4"/>
          <w:sz w:val="32"/>
          <w:szCs w:val="32"/>
        </w:rPr>
        <w:t>。项目资金主要用于支付</w:t>
      </w:r>
      <w:r>
        <w:rPr>
          <w:rFonts w:hint="eastAsia" w:ascii="仿宋" w:hAnsi="仿宋" w:eastAsia="仿宋"/>
          <w:bCs/>
          <w:color w:val="auto"/>
          <w:spacing w:val="-4"/>
          <w:sz w:val="32"/>
          <w:szCs w:val="32"/>
          <w:lang w:val="en-US" w:eastAsia="zh-CN"/>
        </w:rPr>
        <w:t>委托代征手续费</w:t>
      </w:r>
      <w:r>
        <w:rPr>
          <w:rFonts w:hint="eastAsia" w:ascii="仿宋" w:hAnsi="仿宋" w:eastAsia="仿宋"/>
          <w:bCs/>
          <w:color w:val="auto"/>
          <w:spacing w:val="-4"/>
          <w:sz w:val="32"/>
          <w:szCs w:val="32"/>
        </w:rPr>
        <w:t>费用</w:t>
      </w:r>
      <w:r>
        <w:rPr>
          <w:rFonts w:hint="eastAsia" w:ascii="仿宋" w:hAnsi="仿宋" w:eastAsia="仿宋"/>
          <w:bCs/>
          <w:color w:val="auto"/>
          <w:spacing w:val="-4"/>
          <w:sz w:val="32"/>
          <w:szCs w:val="32"/>
          <w:lang w:val="en-US" w:eastAsia="zh-CN"/>
        </w:rPr>
        <w:t>18.65</w:t>
      </w:r>
      <w:r>
        <w:rPr>
          <w:rFonts w:hint="eastAsia" w:ascii="仿宋" w:hAnsi="仿宋" w:eastAsia="仿宋"/>
          <w:bCs/>
          <w:color w:val="auto"/>
          <w:spacing w:val="-4"/>
          <w:sz w:val="32"/>
          <w:szCs w:val="32"/>
        </w:rPr>
        <w:t>万元</w:t>
      </w:r>
      <w:r>
        <w:rPr>
          <w:rFonts w:hint="eastAsia" w:ascii="仿宋" w:hAnsi="仿宋" w:eastAsia="仿宋"/>
          <w:bCs/>
          <w:color w:val="auto"/>
          <w:spacing w:val="-4"/>
          <w:sz w:val="32"/>
          <w:szCs w:val="32"/>
          <w:lang w:val="en-US" w:eastAsia="zh-CN"/>
        </w:rPr>
        <w:t>。</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（三）项目资金管理情况分析</w:t>
      </w:r>
    </w:p>
    <w:p>
      <w:pPr>
        <w:adjustRightInd w:val="0"/>
        <w:snapToGrid w:val="0"/>
        <w:spacing w:line="560" w:lineRule="exact"/>
        <w:ind w:firstLine="624" w:firstLineChars="200"/>
        <w:rPr>
          <w:rFonts w:hint="eastAsia" w:ascii="仿宋" w:hAnsi="仿宋" w:eastAsia="仿宋" w:cs="宋体"/>
          <w:color w:val="auto"/>
          <w:spacing w:val="-4"/>
          <w:sz w:val="32"/>
          <w:szCs w:val="32"/>
          <w:lang w:eastAsia="zh-CN"/>
        </w:rPr>
      </w:pPr>
      <w:r>
        <w:rPr>
          <w:rFonts w:hint="eastAsia" w:ascii="仿宋" w:hAnsi="仿宋" w:eastAsia="仿宋" w:cs="宋体"/>
          <w:color w:val="auto"/>
          <w:spacing w:val="-4"/>
          <w:sz w:val="32"/>
          <w:szCs w:val="32"/>
          <w:lang w:eastAsia="zh-CN"/>
        </w:rPr>
        <w:t>为确保该项目专项资金合理有效使用，我局</w:t>
      </w:r>
      <w:r>
        <w:rPr>
          <w:rFonts w:hint="eastAsia" w:ascii="仿宋" w:hAnsi="仿宋" w:eastAsia="仿宋" w:cs="宋体"/>
          <w:color w:val="auto"/>
          <w:spacing w:val="-4"/>
          <w:sz w:val="32"/>
          <w:szCs w:val="32"/>
          <w:lang w:val="en-US" w:eastAsia="zh-CN"/>
        </w:rPr>
        <w:t>严格遵从&lt;&lt;中华人民共和国税收征收管理法&gt;&gt;相关规定，对委托代征税款及手续费严谨核算并加强审核，确保账款相符。</w:t>
      </w:r>
      <w:r>
        <w:rPr>
          <w:rFonts w:hint="eastAsia" w:ascii="仿宋" w:hAnsi="仿宋" w:eastAsia="仿宋" w:cs="宋体"/>
          <w:color w:val="auto"/>
          <w:spacing w:val="-4"/>
          <w:sz w:val="32"/>
          <w:szCs w:val="32"/>
          <w:lang w:eastAsia="zh-CN"/>
        </w:rPr>
        <w:t>本项目支出符合</w:t>
      </w:r>
      <w:r>
        <w:rPr>
          <w:rFonts w:hint="eastAsia" w:ascii="仿宋" w:hAnsi="仿宋" w:eastAsia="仿宋" w:cs="宋体"/>
          <w:color w:val="auto"/>
          <w:spacing w:val="-4"/>
          <w:sz w:val="32"/>
          <w:szCs w:val="32"/>
          <w:lang w:val="en-US" w:eastAsia="zh-CN"/>
        </w:rPr>
        <w:t>税收法律法规相关规定</w:t>
      </w:r>
      <w:r>
        <w:rPr>
          <w:rFonts w:hint="eastAsia" w:ascii="仿宋" w:hAnsi="仿宋" w:eastAsia="仿宋" w:cs="宋体"/>
          <w:color w:val="auto"/>
          <w:spacing w:val="-4"/>
          <w:sz w:val="32"/>
          <w:szCs w:val="32"/>
          <w:lang w:eastAsia="zh-CN"/>
        </w:rPr>
        <w:t>，包括会计人员核算工作管理制度、财务收支审批制度、财务稽核制度、</w:t>
      </w:r>
      <w:r>
        <w:rPr>
          <w:rFonts w:hint="eastAsia" w:ascii="仿宋" w:hAnsi="仿宋" w:eastAsia="仿宋"/>
          <w:bCs/>
          <w:color w:val="auto"/>
          <w:spacing w:val="-4"/>
          <w:sz w:val="32"/>
          <w:szCs w:val="32"/>
        </w:rPr>
        <w:t>等制度规定，资金的拨付有完整的审批程序和手续，不存在截留、挤占、挪用等情况</w:t>
      </w:r>
      <w:r>
        <w:rPr>
          <w:rFonts w:hint="eastAsia" w:ascii="仿宋" w:hAnsi="仿宋" w:eastAsia="仿宋"/>
          <w:bCs/>
          <w:color w:val="auto"/>
          <w:spacing w:val="-4"/>
          <w:sz w:val="32"/>
          <w:szCs w:val="32"/>
          <w:lang w:eastAsia="zh-CN"/>
        </w:rPr>
        <w:t>。</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三、项目组织实施情况</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（一）项目组织情况分析</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该项目属于经常性零星项目,没有达到招投标限额,由本单位自行组织实施。实施过程均按照本单位制定的管理制度执行。</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本项目不存在调整情况。</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本项目不存在检查验收程序。</w:t>
      </w:r>
    </w:p>
    <w:p>
      <w:pPr>
        <w:adjustRightInd w:val="0"/>
        <w:snapToGrid w:val="0"/>
        <w:spacing w:line="560" w:lineRule="exact"/>
        <w:ind w:firstLine="627" w:firstLineChars="200"/>
        <w:outlineLvl w:val="0"/>
        <w:rPr>
          <w:rStyle w:val="18"/>
          <w:rFonts w:ascii="楷体" w:hAnsi="楷体" w:eastAsia="楷体"/>
          <w:color w:val="auto"/>
          <w:spacing w:val="-4"/>
          <w:sz w:val="32"/>
          <w:szCs w:val="32"/>
        </w:rPr>
      </w:pPr>
      <w:r>
        <w:rPr>
          <w:rStyle w:val="18"/>
          <w:rFonts w:hint="eastAsia" w:ascii="楷体" w:hAnsi="楷体" w:eastAsia="楷体"/>
          <w:color w:val="auto"/>
          <w:spacing w:val="-4"/>
          <w:sz w:val="32"/>
          <w:szCs w:val="32"/>
        </w:rPr>
        <w:t>（二）项目管理情况分析</w:t>
      </w:r>
    </w:p>
    <w:p>
      <w:pPr>
        <w:adjustRightInd w:val="0"/>
        <w:snapToGrid w:val="0"/>
        <w:spacing w:line="560" w:lineRule="exact"/>
        <w:ind w:firstLine="624" w:firstLineChars="200"/>
        <w:outlineLvl w:val="0"/>
        <w:rPr>
          <w:rFonts w:hint="eastAsia" w:ascii="仿宋" w:hAnsi="仿宋" w:eastAsia="仿宋" w:cs="宋体"/>
          <w:color w:val="auto"/>
          <w:spacing w:val="-4"/>
          <w:sz w:val="32"/>
          <w:szCs w:val="32"/>
          <w:lang w:val="en-US" w:eastAsia="zh-CN"/>
        </w:rPr>
      </w:pPr>
      <w:r>
        <w:rPr>
          <w:rFonts w:hint="eastAsia" w:ascii="仿宋" w:hAnsi="仿宋" w:eastAsia="仿宋" w:cs="宋体"/>
          <w:color w:val="auto"/>
          <w:spacing w:val="-4"/>
          <w:sz w:val="32"/>
          <w:szCs w:val="32"/>
          <w:lang w:eastAsia="zh-CN"/>
        </w:rPr>
        <w:t>为确保该项目专项资金合理有效使用，我局</w:t>
      </w:r>
      <w:r>
        <w:rPr>
          <w:rFonts w:hint="eastAsia" w:ascii="仿宋" w:hAnsi="仿宋" w:eastAsia="仿宋" w:cs="宋体"/>
          <w:color w:val="auto"/>
          <w:spacing w:val="-4"/>
          <w:sz w:val="32"/>
          <w:szCs w:val="32"/>
          <w:lang w:val="en-US" w:eastAsia="zh-CN"/>
        </w:rPr>
        <w:t>与县邮政局签订委托代征协议并及时向上级机关及县政府汇报相关情况，加强对邮政局代开发票及代征税款业务的监督指导</w:t>
      </w:r>
      <w:r>
        <w:rPr>
          <w:rFonts w:hint="eastAsia" w:ascii="仿宋" w:hAnsi="仿宋" w:eastAsia="仿宋" w:cs="宋体"/>
          <w:color w:val="auto"/>
          <w:spacing w:val="-4"/>
          <w:sz w:val="32"/>
          <w:szCs w:val="32"/>
          <w:lang w:eastAsia="zh-CN"/>
        </w:rPr>
        <w:t>，</w:t>
      </w:r>
      <w:r>
        <w:rPr>
          <w:rFonts w:hint="eastAsia" w:ascii="仿宋" w:hAnsi="仿宋" w:eastAsia="仿宋" w:cs="宋体"/>
          <w:color w:val="auto"/>
          <w:spacing w:val="-4"/>
          <w:sz w:val="32"/>
          <w:szCs w:val="32"/>
          <w:lang w:val="en-US" w:eastAsia="zh-CN"/>
        </w:rPr>
        <w:t>支付手续费</w:t>
      </w:r>
      <w:r>
        <w:rPr>
          <w:rFonts w:hint="eastAsia" w:ascii="仿宋" w:hAnsi="仿宋" w:eastAsia="仿宋" w:cs="宋体"/>
          <w:color w:val="auto"/>
          <w:spacing w:val="-4"/>
          <w:sz w:val="32"/>
          <w:szCs w:val="32"/>
          <w:lang w:eastAsia="zh-CN"/>
        </w:rPr>
        <w:t>必须履行审批手续，明确</w:t>
      </w:r>
      <w:r>
        <w:rPr>
          <w:rFonts w:hint="eastAsia" w:ascii="仿宋" w:hAnsi="仿宋" w:eastAsia="仿宋" w:cs="宋体"/>
          <w:color w:val="auto"/>
          <w:spacing w:val="-4"/>
          <w:sz w:val="32"/>
          <w:szCs w:val="32"/>
          <w:lang w:val="en-US" w:eastAsia="zh-CN"/>
        </w:rPr>
        <w:t>手续费</w:t>
      </w:r>
      <w:r>
        <w:rPr>
          <w:rFonts w:hint="eastAsia" w:ascii="仿宋" w:hAnsi="仿宋" w:eastAsia="仿宋" w:cs="宋体"/>
          <w:color w:val="auto"/>
          <w:spacing w:val="-4"/>
          <w:sz w:val="32"/>
          <w:szCs w:val="32"/>
          <w:lang w:eastAsia="zh-CN"/>
        </w:rPr>
        <w:t>范围，</w:t>
      </w:r>
      <w:r>
        <w:rPr>
          <w:rFonts w:hint="eastAsia" w:ascii="仿宋" w:hAnsi="仿宋" w:eastAsia="仿宋" w:cs="宋体"/>
          <w:color w:val="auto"/>
          <w:spacing w:val="-4"/>
          <w:sz w:val="32"/>
          <w:szCs w:val="32"/>
          <w:lang w:val="en-US" w:eastAsia="zh-CN"/>
        </w:rPr>
        <w:t>比例及支付方法</w:t>
      </w:r>
      <w:r>
        <w:rPr>
          <w:rFonts w:hint="eastAsia" w:ascii="方正仿宋_GBK" w:hAnsi="方正仿宋_GBK" w:eastAsia="方正仿宋_GBK" w:cs="方正仿宋_GBK"/>
          <w:i w:val="0"/>
          <w:caps w:val="0"/>
          <w:color w:val="auto"/>
          <w:spacing w:val="0"/>
          <w:sz w:val="32"/>
          <w:szCs w:val="32"/>
          <w:lang w:val="en-US" w:eastAsia="zh-CN"/>
        </w:rPr>
        <w:t>，</w:t>
      </w:r>
      <w:r>
        <w:rPr>
          <w:rFonts w:hint="eastAsia" w:ascii="仿宋" w:hAnsi="仿宋" w:eastAsia="仿宋" w:cs="宋体"/>
          <w:color w:val="auto"/>
          <w:spacing w:val="-4"/>
          <w:sz w:val="32"/>
          <w:szCs w:val="32"/>
          <w:lang w:val="en-US" w:eastAsia="zh-CN"/>
        </w:rPr>
        <w:t>确保税款委托代征工作平稳有序。</w:t>
      </w:r>
    </w:p>
    <w:p>
      <w:pPr>
        <w:adjustRightInd w:val="0"/>
        <w:snapToGrid w:val="0"/>
        <w:spacing w:line="560" w:lineRule="exact"/>
        <w:ind w:firstLine="624" w:firstLineChars="200"/>
        <w:outlineLvl w:val="0"/>
        <w:rPr>
          <w:rStyle w:val="18"/>
          <w:rFonts w:ascii="黑体" w:hAnsi="黑体" w:eastAsia="黑体"/>
          <w:color w:val="auto"/>
        </w:rPr>
      </w:pPr>
      <w:r>
        <w:rPr>
          <w:rStyle w:val="18"/>
          <w:rFonts w:hint="eastAsia" w:ascii="黑体" w:hAnsi="黑体" w:eastAsia="黑体"/>
          <w:b w:val="0"/>
          <w:color w:val="auto"/>
          <w:spacing w:val="-4"/>
          <w:sz w:val="32"/>
          <w:szCs w:val="32"/>
        </w:rPr>
        <w:t>四、项目绩效情况</w:t>
      </w:r>
    </w:p>
    <w:p>
      <w:pPr>
        <w:adjustRightInd w:val="0"/>
        <w:snapToGrid w:val="0"/>
        <w:spacing w:line="560" w:lineRule="exact"/>
        <w:ind w:firstLine="627" w:firstLineChars="200"/>
        <w:outlineLvl w:val="0"/>
        <w:rPr>
          <w:rStyle w:val="18"/>
          <w:rFonts w:ascii="楷体" w:hAnsi="楷体" w:eastAsia="楷体"/>
          <w:bCs w:val="0"/>
          <w:color w:val="auto"/>
          <w:spacing w:val="-4"/>
          <w:sz w:val="32"/>
          <w:szCs w:val="32"/>
        </w:rPr>
      </w:pPr>
      <w:r>
        <w:rPr>
          <w:rFonts w:hint="eastAsia" w:ascii="楷体" w:hAnsi="楷体" w:eastAsia="楷体"/>
          <w:b/>
          <w:color w:val="auto"/>
          <w:spacing w:val="-4"/>
          <w:sz w:val="32"/>
          <w:szCs w:val="32"/>
        </w:rPr>
        <w:t>（一）项目绩效目标完成情况分析</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ascii="仿宋" w:hAnsi="仿宋" w:eastAsia="仿宋"/>
          <w:bCs/>
          <w:color w:val="auto"/>
          <w:spacing w:val="-4"/>
          <w:sz w:val="32"/>
          <w:szCs w:val="32"/>
        </w:rPr>
        <w:t>本项目共设置一级指标</w:t>
      </w:r>
      <w:r>
        <w:rPr>
          <w:rFonts w:hint="eastAsia" w:ascii="仿宋" w:hAnsi="仿宋" w:eastAsia="仿宋"/>
          <w:bCs/>
          <w:color w:val="auto"/>
          <w:spacing w:val="-4"/>
          <w:sz w:val="32"/>
          <w:szCs w:val="32"/>
          <w:lang w:val="en-US" w:eastAsia="zh-CN"/>
        </w:rPr>
        <w:t>3</w:t>
      </w:r>
      <w:r>
        <w:rPr>
          <w:rFonts w:ascii="仿宋" w:hAnsi="仿宋" w:eastAsia="仿宋"/>
          <w:bCs/>
          <w:color w:val="auto"/>
          <w:spacing w:val="-4"/>
          <w:sz w:val="32"/>
          <w:szCs w:val="32"/>
        </w:rPr>
        <w:t>个</w:t>
      </w:r>
      <w:r>
        <w:rPr>
          <w:rFonts w:hint="eastAsia" w:ascii="仿宋" w:hAnsi="仿宋" w:eastAsia="仿宋"/>
          <w:bCs/>
          <w:color w:val="auto"/>
          <w:spacing w:val="-4"/>
          <w:sz w:val="32"/>
          <w:szCs w:val="32"/>
        </w:rPr>
        <w:t>，</w:t>
      </w:r>
      <w:r>
        <w:rPr>
          <w:rFonts w:hint="eastAsia" w:ascii="仿宋" w:hAnsi="仿宋" w:eastAsia="仿宋"/>
          <w:bCs/>
          <w:color w:val="auto"/>
          <w:spacing w:val="-4"/>
          <w:sz w:val="32"/>
          <w:szCs w:val="32"/>
          <w:lang w:eastAsia="zh-CN"/>
        </w:rPr>
        <w:t>二</w:t>
      </w:r>
      <w:r>
        <w:rPr>
          <w:rFonts w:ascii="仿宋" w:hAnsi="仿宋" w:eastAsia="仿宋"/>
          <w:bCs/>
          <w:color w:val="auto"/>
          <w:spacing w:val="-4"/>
          <w:sz w:val="32"/>
          <w:szCs w:val="32"/>
        </w:rPr>
        <w:t>级指标</w:t>
      </w:r>
      <w:r>
        <w:rPr>
          <w:rFonts w:hint="eastAsia" w:ascii="仿宋" w:hAnsi="仿宋" w:eastAsia="仿宋"/>
          <w:bCs/>
          <w:color w:val="auto"/>
          <w:spacing w:val="-4"/>
          <w:sz w:val="32"/>
          <w:szCs w:val="32"/>
          <w:lang w:val="en-US" w:eastAsia="zh-CN"/>
        </w:rPr>
        <w:t>7</w:t>
      </w:r>
      <w:r>
        <w:rPr>
          <w:rFonts w:ascii="仿宋" w:hAnsi="仿宋" w:eastAsia="仿宋"/>
          <w:bCs/>
          <w:color w:val="auto"/>
          <w:spacing w:val="-4"/>
          <w:sz w:val="32"/>
          <w:szCs w:val="32"/>
        </w:rPr>
        <w:t>个</w:t>
      </w:r>
      <w:r>
        <w:rPr>
          <w:rFonts w:hint="eastAsia" w:ascii="仿宋" w:hAnsi="仿宋" w:eastAsia="仿宋"/>
          <w:bCs/>
          <w:color w:val="auto"/>
          <w:spacing w:val="-4"/>
          <w:sz w:val="32"/>
          <w:szCs w:val="32"/>
          <w:lang w:eastAsia="zh-CN"/>
        </w:rPr>
        <w:t>，三</w:t>
      </w:r>
      <w:r>
        <w:rPr>
          <w:rFonts w:ascii="仿宋" w:hAnsi="仿宋" w:eastAsia="仿宋"/>
          <w:bCs/>
          <w:color w:val="auto"/>
          <w:spacing w:val="-4"/>
          <w:sz w:val="32"/>
          <w:szCs w:val="32"/>
        </w:rPr>
        <w:t>级指标</w:t>
      </w:r>
      <w:r>
        <w:rPr>
          <w:rFonts w:hint="eastAsia" w:ascii="仿宋" w:hAnsi="仿宋" w:eastAsia="仿宋"/>
          <w:bCs/>
          <w:color w:val="auto"/>
          <w:spacing w:val="-4"/>
          <w:sz w:val="32"/>
          <w:szCs w:val="32"/>
          <w:lang w:val="en-US" w:eastAsia="zh-CN"/>
        </w:rPr>
        <w:t>7</w:t>
      </w:r>
      <w:r>
        <w:rPr>
          <w:rFonts w:ascii="仿宋" w:hAnsi="仿宋" w:eastAsia="仿宋"/>
          <w:bCs/>
          <w:color w:val="auto"/>
          <w:spacing w:val="-4"/>
          <w:sz w:val="32"/>
          <w:szCs w:val="32"/>
        </w:rPr>
        <w:t>个</w:t>
      </w:r>
      <w:r>
        <w:rPr>
          <w:rFonts w:hint="eastAsia" w:ascii="仿宋" w:hAnsi="仿宋" w:eastAsia="仿宋"/>
          <w:bCs/>
          <w:color w:val="auto"/>
          <w:spacing w:val="-4"/>
          <w:sz w:val="32"/>
          <w:szCs w:val="32"/>
          <w:lang w:eastAsia="zh-CN"/>
        </w:rPr>
        <w:t>，</w:t>
      </w:r>
      <w:r>
        <w:rPr>
          <w:rFonts w:ascii="仿宋" w:hAnsi="仿宋" w:eastAsia="仿宋"/>
          <w:bCs/>
          <w:color w:val="auto"/>
          <w:spacing w:val="-4"/>
          <w:sz w:val="32"/>
          <w:szCs w:val="32"/>
        </w:rPr>
        <w:t>已完成指标</w:t>
      </w:r>
      <w:r>
        <w:rPr>
          <w:rFonts w:hint="eastAsia" w:ascii="仿宋" w:hAnsi="仿宋" w:eastAsia="仿宋"/>
          <w:bCs/>
          <w:color w:val="auto"/>
          <w:spacing w:val="-4"/>
          <w:sz w:val="32"/>
          <w:szCs w:val="32"/>
          <w:lang w:val="en-US" w:eastAsia="zh-CN"/>
        </w:rPr>
        <w:t>7</w:t>
      </w:r>
      <w:r>
        <w:rPr>
          <w:rFonts w:ascii="仿宋" w:hAnsi="仿宋" w:eastAsia="仿宋"/>
          <w:bCs/>
          <w:color w:val="auto"/>
          <w:spacing w:val="-4"/>
          <w:sz w:val="32"/>
          <w:szCs w:val="32"/>
        </w:rPr>
        <w:t>个</w:t>
      </w:r>
      <w:r>
        <w:rPr>
          <w:rFonts w:hint="eastAsia" w:ascii="仿宋" w:hAnsi="仿宋" w:eastAsia="仿宋"/>
          <w:bCs/>
          <w:color w:val="auto"/>
          <w:spacing w:val="-4"/>
          <w:sz w:val="32"/>
          <w:szCs w:val="32"/>
        </w:rPr>
        <w:t>，指标完成率为</w:t>
      </w:r>
      <w:r>
        <w:rPr>
          <w:rFonts w:hint="eastAsia" w:ascii="仿宋" w:hAnsi="仿宋" w:eastAsia="仿宋"/>
          <w:bCs/>
          <w:color w:val="auto"/>
          <w:spacing w:val="-4"/>
          <w:sz w:val="32"/>
          <w:szCs w:val="32"/>
          <w:lang w:val="en-US" w:eastAsia="zh-CN"/>
        </w:rPr>
        <w:t>100</w:t>
      </w:r>
      <w:r>
        <w:rPr>
          <w:rFonts w:hint="eastAsia" w:ascii="仿宋" w:hAnsi="仿宋" w:eastAsia="仿宋"/>
          <w:bCs/>
          <w:color w:val="auto"/>
          <w:spacing w:val="-4"/>
          <w:sz w:val="32"/>
          <w:szCs w:val="32"/>
        </w:rPr>
        <w:t>%。</w:t>
      </w:r>
    </w:p>
    <w:p>
      <w:pPr>
        <w:adjustRightInd w:val="0"/>
        <w:snapToGrid w:val="0"/>
        <w:spacing w:line="560" w:lineRule="exact"/>
        <w:ind w:firstLine="624" w:firstLineChars="200"/>
        <w:rPr>
          <w:rStyle w:val="18"/>
          <w:rFonts w:hint="eastAsia" w:ascii="仿宋" w:hAnsi="仿宋" w:eastAsia="仿宋"/>
          <w:b w:val="0"/>
          <w:color w:val="auto"/>
          <w:spacing w:val="-4"/>
          <w:sz w:val="32"/>
          <w:szCs w:val="32"/>
          <w:lang w:eastAsia="zh-CN"/>
        </w:rPr>
      </w:pPr>
      <w:r>
        <w:rPr>
          <w:rStyle w:val="18"/>
          <w:rFonts w:hint="eastAsia" w:ascii="仿宋" w:hAnsi="仿宋" w:eastAsia="仿宋"/>
          <w:b w:val="0"/>
          <w:color w:val="auto"/>
          <w:spacing w:val="-4"/>
          <w:sz w:val="32"/>
          <w:szCs w:val="32"/>
        </w:rPr>
        <w:t>经济性：</w:t>
      </w:r>
      <w:r>
        <w:rPr>
          <w:rStyle w:val="18"/>
          <w:rFonts w:hint="eastAsia" w:ascii="仿宋" w:hAnsi="仿宋" w:eastAsia="仿宋"/>
          <w:b w:val="0"/>
          <w:color w:val="auto"/>
          <w:spacing w:val="-4"/>
          <w:sz w:val="32"/>
          <w:szCs w:val="32"/>
          <w:lang w:eastAsia="zh-CN"/>
        </w:rPr>
        <w:t>该项目无经济性。</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效率性：</w:t>
      </w:r>
      <w:r>
        <w:rPr>
          <w:rStyle w:val="18"/>
          <w:rFonts w:hint="eastAsia" w:ascii="仿宋" w:hAnsi="仿宋" w:eastAsia="仿宋"/>
          <w:b w:val="0"/>
          <w:color w:val="auto"/>
          <w:spacing w:val="-4"/>
          <w:sz w:val="32"/>
          <w:szCs w:val="32"/>
          <w:lang w:eastAsia="zh-CN"/>
        </w:rPr>
        <w:t>该项目实施提高了</w:t>
      </w:r>
      <w:r>
        <w:rPr>
          <w:rStyle w:val="18"/>
          <w:rFonts w:hint="eastAsia" w:ascii="仿宋" w:hAnsi="仿宋" w:eastAsia="仿宋"/>
          <w:b w:val="0"/>
          <w:color w:val="auto"/>
          <w:spacing w:val="-4"/>
          <w:sz w:val="32"/>
          <w:szCs w:val="32"/>
          <w:lang w:val="en-US" w:eastAsia="zh-CN"/>
        </w:rPr>
        <w:t>办税</w:t>
      </w:r>
      <w:r>
        <w:rPr>
          <w:rStyle w:val="18"/>
          <w:rFonts w:hint="eastAsia" w:ascii="仿宋" w:hAnsi="仿宋" w:eastAsia="仿宋"/>
          <w:b w:val="0"/>
          <w:color w:val="auto"/>
          <w:spacing w:val="-4"/>
          <w:sz w:val="32"/>
          <w:szCs w:val="32"/>
          <w:lang w:eastAsia="zh-CN"/>
        </w:rPr>
        <w:t>效率。</w:t>
      </w:r>
    </w:p>
    <w:p>
      <w:pPr>
        <w:adjustRightInd w:val="0"/>
        <w:snapToGrid w:val="0"/>
        <w:spacing w:line="560" w:lineRule="exact"/>
        <w:ind w:firstLine="624" w:firstLineChars="200"/>
        <w:rPr>
          <w:rFonts w:ascii="仿宋" w:hAnsi="仿宋" w:eastAsia="仿宋"/>
          <w:bCs/>
          <w:color w:val="auto"/>
          <w:spacing w:val="-4"/>
          <w:sz w:val="32"/>
          <w:szCs w:val="32"/>
        </w:rPr>
      </w:pPr>
      <w:r>
        <w:rPr>
          <w:rStyle w:val="18"/>
          <w:rFonts w:hint="eastAsia" w:ascii="仿宋" w:hAnsi="仿宋" w:eastAsia="仿宋"/>
          <w:b w:val="0"/>
          <w:color w:val="auto"/>
          <w:spacing w:val="-4"/>
          <w:sz w:val="32"/>
          <w:szCs w:val="32"/>
        </w:rPr>
        <w:t>效益性：</w:t>
      </w:r>
      <w:r>
        <w:rPr>
          <w:rStyle w:val="18"/>
          <w:rFonts w:hint="eastAsia" w:ascii="仿宋" w:hAnsi="仿宋" w:eastAsia="仿宋"/>
          <w:b w:val="0"/>
          <w:color w:val="auto"/>
          <w:spacing w:val="-4"/>
          <w:sz w:val="32"/>
          <w:szCs w:val="32"/>
          <w:lang w:eastAsia="zh-CN"/>
        </w:rPr>
        <w:t>该</w:t>
      </w:r>
      <w:r>
        <w:rPr>
          <w:rStyle w:val="18"/>
          <w:rFonts w:hint="eastAsia" w:ascii="仿宋" w:hAnsi="仿宋" w:eastAsia="仿宋"/>
          <w:b w:val="0"/>
          <w:color w:val="auto"/>
          <w:spacing w:val="-4"/>
          <w:sz w:val="32"/>
          <w:szCs w:val="32"/>
        </w:rPr>
        <w:t>项目</w:t>
      </w:r>
      <w:r>
        <w:rPr>
          <w:rStyle w:val="18"/>
          <w:rFonts w:hint="eastAsia" w:ascii="仿宋" w:hAnsi="仿宋" w:eastAsia="仿宋"/>
          <w:b w:val="0"/>
          <w:color w:val="auto"/>
          <w:spacing w:val="-4"/>
          <w:sz w:val="32"/>
          <w:szCs w:val="32"/>
          <w:lang w:val="en-US" w:eastAsia="zh-CN"/>
        </w:rPr>
        <w:t>的</w:t>
      </w:r>
      <w:r>
        <w:rPr>
          <w:rStyle w:val="18"/>
          <w:rFonts w:hint="eastAsia" w:ascii="仿宋" w:hAnsi="仿宋" w:eastAsia="仿宋"/>
          <w:b w:val="0"/>
          <w:color w:val="auto"/>
          <w:spacing w:val="-4"/>
          <w:sz w:val="32"/>
          <w:szCs w:val="32"/>
        </w:rPr>
        <w:t>实施</w:t>
      </w:r>
      <w:r>
        <w:rPr>
          <w:rStyle w:val="18"/>
          <w:rFonts w:hint="eastAsia" w:ascii="仿宋" w:hAnsi="仿宋" w:eastAsia="仿宋"/>
          <w:b w:val="0"/>
          <w:color w:val="auto"/>
          <w:spacing w:val="-4"/>
          <w:sz w:val="32"/>
          <w:szCs w:val="32"/>
          <w:lang w:eastAsia="zh-CN"/>
        </w:rPr>
        <w:t>，</w:t>
      </w:r>
      <w:r>
        <w:rPr>
          <w:rStyle w:val="18"/>
          <w:rFonts w:hint="eastAsia" w:ascii="仿宋" w:hAnsi="仿宋" w:eastAsia="仿宋"/>
          <w:b w:val="0"/>
          <w:color w:val="auto"/>
          <w:spacing w:val="-4"/>
          <w:sz w:val="32"/>
          <w:szCs w:val="32"/>
          <w:lang w:val="en-US" w:eastAsia="zh-CN"/>
        </w:rPr>
        <w:t>极大程度上</w:t>
      </w:r>
      <w:r>
        <w:rPr>
          <w:rStyle w:val="18"/>
          <w:rFonts w:hint="eastAsia" w:ascii="仿宋" w:hAnsi="仿宋" w:eastAsia="仿宋"/>
          <w:b w:val="0"/>
          <w:color w:val="auto"/>
          <w:spacing w:val="-4"/>
          <w:sz w:val="32"/>
          <w:szCs w:val="32"/>
          <w:lang w:eastAsia="zh-CN"/>
        </w:rPr>
        <w:t>提高了工作效率，</w:t>
      </w:r>
      <w:r>
        <w:rPr>
          <w:rStyle w:val="18"/>
          <w:rFonts w:hint="eastAsia" w:ascii="仿宋" w:hAnsi="仿宋" w:eastAsia="仿宋"/>
          <w:b w:val="0"/>
          <w:color w:val="auto"/>
          <w:spacing w:val="-4"/>
          <w:sz w:val="32"/>
          <w:szCs w:val="32"/>
          <w:lang w:val="en-US" w:eastAsia="zh-CN"/>
        </w:rPr>
        <w:t>缩短纳税人办税时间</w:t>
      </w:r>
      <w:r>
        <w:rPr>
          <w:rStyle w:val="18"/>
          <w:rFonts w:hint="eastAsia" w:ascii="仿宋" w:hAnsi="仿宋" w:eastAsia="仿宋"/>
          <w:b w:val="0"/>
          <w:color w:val="auto"/>
          <w:spacing w:val="-4"/>
          <w:sz w:val="32"/>
          <w:szCs w:val="32"/>
        </w:rPr>
        <w:t>。</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2018年本项目绩效目标全部达成，不存在未完成原因分析。</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五、其他需要说明的问题</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（一）后续工作计划</w:t>
      </w:r>
    </w:p>
    <w:p>
      <w:pPr>
        <w:adjustRightInd w:val="0"/>
        <w:snapToGrid w:val="0"/>
        <w:spacing w:line="560" w:lineRule="exact"/>
        <w:ind w:firstLine="624" w:firstLineChars="200"/>
        <w:rPr>
          <w:rFonts w:ascii="仿宋" w:hAnsi="仿宋" w:eastAsia="仿宋"/>
          <w:bCs/>
          <w:color w:val="auto"/>
          <w:spacing w:val="-4"/>
          <w:sz w:val="32"/>
          <w:szCs w:val="32"/>
        </w:rPr>
      </w:pPr>
      <w:r>
        <w:rPr>
          <w:rFonts w:hint="eastAsia" w:ascii="仿宋" w:hAnsi="仿宋" w:eastAsia="仿宋"/>
          <w:bCs/>
          <w:color w:val="auto"/>
          <w:spacing w:val="-4"/>
          <w:sz w:val="32"/>
          <w:szCs w:val="32"/>
          <w:lang w:eastAsia="zh-CN"/>
        </w:rPr>
        <w:t>该项经费的实施极大的</w:t>
      </w:r>
      <w:r>
        <w:rPr>
          <w:rStyle w:val="18"/>
          <w:rFonts w:hint="eastAsia" w:ascii="仿宋" w:hAnsi="仿宋" w:eastAsia="仿宋"/>
          <w:b w:val="0"/>
          <w:color w:val="auto"/>
          <w:spacing w:val="-4"/>
          <w:sz w:val="32"/>
          <w:szCs w:val="32"/>
          <w:lang w:eastAsia="zh-CN"/>
        </w:rPr>
        <w:t>提高了工作效率，缓解了</w:t>
      </w:r>
      <w:r>
        <w:rPr>
          <w:rStyle w:val="18"/>
          <w:rFonts w:hint="eastAsia" w:ascii="仿宋" w:hAnsi="仿宋" w:eastAsia="仿宋"/>
          <w:b w:val="0"/>
          <w:color w:val="auto"/>
          <w:spacing w:val="-4"/>
          <w:sz w:val="32"/>
          <w:szCs w:val="32"/>
          <w:lang w:val="en-US" w:eastAsia="zh-CN"/>
        </w:rPr>
        <w:t>我县办税大厅服务</w:t>
      </w:r>
      <w:r>
        <w:rPr>
          <w:rStyle w:val="18"/>
          <w:rFonts w:hint="eastAsia" w:ascii="仿宋" w:hAnsi="仿宋" w:eastAsia="仿宋"/>
          <w:b w:val="0"/>
          <w:color w:val="auto"/>
          <w:spacing w:val="-4"/>
          <w:sz w:val="32"/>
          <w:szCs w:val="32"/>
          <w:lang w:eastAsia="zh-CN"/>
        </w:rPr>
        <w:t>压力，今后我局仍将继续加强</w:t>
      </w:r>
      <w:r>
        <w:rPr>
          <w:rStyle w:val="18"/>
          <w:rFonts w:hint="eastAsia" w:ascii="仿宋" w:hAnsi="仿宋" w:eastAsia="仿宋"/>
          <w:b w:val="0"/>
          <w:color w:val="auto"/>
          <w:spacing w:val="-4"/>
          <w:sz w:val="32"/>
          <w:szCs w:val="32"/>
          <w:lang w:val="en-US" w:eastAsia="zh-CN"/>
        </w:rPr>
        <w:t>委托代征</w:t>
      </w:r>
      <w:r>
        <w:rPr>
          <w:rStyle w:val="18"/>
          <w:rFonts w:hint="eastAsia" w:ascii="仿宋" w:hAnsi="仿宋" w:eastAsia="仿宋"/>
          <w:b w:val="0"/>
          <w:color w:val="auto"/>
          <w:spacing w:val="-4"/>
          <w:sz w:val="32"/>
          <w:szCs w:val="32"/>
          <w:lang w:eastAsia="zh-CN"/>
        </w:rPr>
        <w:t>监管工作，严格</w:t>
      </w:r>
      <w:r>
        <w:rPr>
          <w:rStyle w:val="18"/>
          <w:rFonts w:hint="eastAsia" w:ascii="仿宋" w:hAnsi="仿宋" w:eastAsia="仿宋"/>
          <w:b w:val="0"/>
          <w:color w:val="auto"/>
          <w:spacing w:val="-4"/>
          <w:sz w:val="32"/>
          <w:szCs w:val="32"/>
          <w:lang w:val="en-US" w:eastAsia="zh-CN"/>
        </w:rPr>
        <w:t>手续费拨付</w:t>
      </w:r>
      <w:r>
        <w:rPr>
          <w:rStyle w:val="18"/>
          <w:rFonts w:hint="eastAsia" w:ascii="仿宋" w:hAnsi="仿宋" w:eastAsia="仿宋"/>
          <w:b w:val="0"/>
          <w:color w:val="auto"/>
          <w:spacing w:val="-4"/>
          <w:sz w:val="32"/>
          <w:szCs w:val="32"/>
          <w:lang w:eastAsia="zh-CN"/>
        </w:rPr>
        <w:t>审批手续</w:t>
      </w:r>
      <w:r>
        <w:rPr>
          <w:rFonts w:ascii="仿宋" w:hAnsi="仿宋" w:eastAsia="仿宋"/>
          <w:bCs/>
          <w:color w:val="auto"/>
          <w:spacing w:val="-4"/>
          <w:sz w:val="32"/>
          <w:szCs w:val="32"/>
        </w:rPr>
        <w:t>。</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（二）主要经验及做法、存在问题和建议</w:t>
      </w:r>
    </w:p>
    <w:p>
      <w:p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1、主要经验及做法</w:t>
      </w:r>
    </w:p>
    <w:p>
      <w:pPr>
        <w:adjustRightInd w:val="0"/>
        <w:snapToGrid w:val="0"/>
        <w:spacing w:line="560" w:lineRule="exact"/>
        <w:ind w:firstLine="624" w:firstLineChars="200"/>
        <w:outlineLvl w:val="0"/>
        <w:rPr>
          <w:rFonts w:hint="eastAsia" w:ascii="仿宋" w:hAnsi="仿宋" w:eastAsia="仿宋"/>
          <w:bCs/>
          <w:color w:val="auto"/>
          <w:spacing w:val="-4"/>
          <w:sz w:val="32"/>
          <w:szCs w:val="32"/>
        </w:rPr>
      </w:pPr>
      <w:r>
        <w:rPr>
          <w:rFonts w:hint="eastAsia" w:ascii="仿宋" w:hAnsi="仿宋" w:eastAsia="仿宋" w:cs="宋体"/>
          <w:color w:val="auto"/>
          <w:spacing w:val="-4"/>
          <w:sz w:val="32"/>
          <w:szCs w:val="32"/>
          <w:lang w:eastAsia="zh-CN"/>
        </w:rPr>
        <w:t>为确保该项目专项资金合理有效使用，我局</w:t>
      </w:r>
      <w:r>
        <w:rPr>
          <w:rFonts w:hint="eastAsia" w:ascii="仿宋" w:hAnsi="仿宋" w:eastAsia="仿宋" w:cs="宋体"/>
          <w:color w:val="auto"/>
          <w:spacing w:val="-4"/>
          <w:sz w:val="32"/>
          <w:szCs w:val="32"/>
          <w:lang w:val="en-US" w:eastAsia="zh-CN"/>
        </w:rPr>
        <w:t>与县邮政局签订委托代征协议并及时向上级机关及县政府汇报相关情况，加强对邮政局代开发票及代征税款业务的监督指导</w:t>
      </w:r>
      <w:r>
        <w:rPr>
          <w:rFonts w:hint="eastAsia" w:ascii="仿宋" w:hAnsi="仿宋" w:eastAsia="仿宋" w:cs="宋体"/>
          <w:color w:val="auto"/>
          <w:spacing w:val="-4"/>
          <w:sz w:val="32"/>
          <w:szCs w:val="32"/>
          <w:lang w:eastAsia="zh-CN"/>
        </w:rPr>
        <w:t>，</w:t>
      </w:r>
      <w:r>
        <w:rPr>
          <w:rFonts w:hint="eastAsia" w:ascii="仿宋" w:hAnsi="仿宋" w:eastAsia="仿宋" w:cs="宋体"/>
          <w:color w:val="auto"/>
          <w:spacing w:val="-4"/>
          <w:sz w:val="32"/>
          <w:szCs w:val="32"/>
          <w:lang w:val="en-US" w:eastAsia="zh-CN"/>
        </w:rPr>
        <w:t>支付手续费</w:t>
      </w:r>
      <w:r>
        <w:rPr>
          <w:rFonts w:hint="eastAsia" w:ascii="仿宋" w:hAnsi="仿宋" w:eastAsia="仿宋" w:cs="宋体"/>
          <w:color w:val="auto"/>
          <w:spacing w:val="-4"/>
          <w:sz w:val="32"/>
          <w:szCs w:val="32"/>
          <w:lang w:eastAsia="zh-CN"/>
        </w:rPr>
        <w:t>必须履行审批手续，明确</w:t>
      </w:r>
      <w:r>
        <w:rPr>
          <w:rFonts w:hint="eastAsia" w:ascii="仿宋" w:hAnsi="仿宋" w:eastAsia="仿宋" w:cs="宋体"/>
          <w:color w:val="auto"/>
          <w:spacing w:val="-4"/>
          <w:sz w:val="32"/>
          <w:szCs w:val="32"/>
          <w:lang w:val="en-US" w:eastAsia="zh-CN"/>
        </w:rPr>
        <w:t>手续费</w:t>
      </w:r>
      <w:r>
        <w:rPr>
          <w:rFonts w:hint="eastAsia" w:ascii="仿宋" w:hAnsi="仿宋" w:eastAsia="仿宋" w:cs="宋体"/>
          <w:color w:val="auto"/>
          <w:spacing w:val="-4"/>
          <w:sz w:val="32"/>
          <w:szCs w:val="32"/>
          <w:lang w:eastAsia="zh-CN"/>
        </w:rPr>
        <w:t>范围，</w:t>
      </w:r>
      <w:r>
        <w:rPr>
          <w:rFonts w:hint="eastAsia" w:ascii="仿宋" w:hAnsi="仿宋" w:eastAsia="仿宋" w:cs="宋体"/>
          <w:color w:val="auto"/>
          <w:spacing w:val="-4"/>
          <w:sz w:val="32"/>
          <w:szCs w:val="32"/>
          <w:lang w:val="en-US" w:eastAsia="zh-CN"/>
        </w:rPr>
        <w:t>比例及支付方法</w:t>
      </w:r>
      <w:r>
        <w:rPr>
          <w:rFonts w:hint="eastAsia" w:ascii="方正仿宋_GBK" w:hAnsi="方正仿宋_GBK" w:eastAsia="方正仿宋_GBK" w:cs="方正仿宋_GBK"/>
          <w:i w:val="0"/>
          <w:caps w:val="0"/>
          <w:color w:val="auto"/>
          <w:spacing w:val="0"/>
          <w:sz w:val="32"/>
          <w:szCs w:val="32"/>
          <w:lang w:val="en-US" w:eastAsia="zh-CN"/>
        </w:rPr>
        <w:t>，</w:t>
      </w:r>
      <w:r>
        <w:rPr>
          <w:rFonts w:hint="eastAsia" w:ascii="仿宋" w:hAnsi="仿宋" w:eastAsia="仿宋" w:cs="宋体"/>
          <w:color w:val="auto"/>
          <w:spacing w:val="-4"/>
          <w:sz w:val="32"/>
          <w:szCs w:val="32"/>
          <w:lang w:val="en-US" w:eastAsia="zh-CN"/>
        </w:rPr>
        <w:t>确保税款委托代征工作平稳有序。</w:t>
      </w:r>
    </w:p>
    <w:p>
      <w:pPr>
        <w:numPr>
          <w:ilvl w:val="0"/>
          <w:numId w:val="1"/>
        </w:numPr>
        <w:adjustRightInd w:val="0"/>
        <w:snapToGrid w:val="0"/>
        <w:spacing w:line="560" w:lineRule="exact"/>
        <w:ind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存在的问题</w:t>
      </w:r>
    </w:p>
    <w:p>
      <w:pPr>
        <w:numPr>
          <w:ilvl w:val="0"/>
          <w:numId w:val="0"/>
        </w:numPr>
        <w:adjustRightInd w:val="0"/>
        <w:snapToGrid w:val="0"/>
        <w:spacing w:line="560" w:lineRule="exact"/>
        <w:ind w:firstLine="624" w:firstLineChars="200"/>
        <w:rPr>
          <w:rFonts w:hint="eastAsia" w:ascii="仿宋" w:hAnsi="仿宋" w:eastAsia="仿宋"/>
          <w:bCs/>
          <w:color w:val="auto"/>
          <w:spacing w:val="-4"/>
          <w:sz w:val="32"/>
          <w:szCs w:val="32"/>
          <w:lang w:eastAsia="zh-CN"/>
        </w:rPr>
      </w:pPr>
      <w:r>
        <w:rPr>
          <w:rFonts w:hint="eastAsia" w:ascii="仿宋" w:hAnsi="仿宋" w:eastAsia="仿宋"/>
          <w:bCs/>
          <w:color w:val="auto"/>
          <w:spacing w:val="-4"/>
          <w:sz w:val="32"/>
          <w:szCs w:val="32"/>
          <w:lang w:eastAsia="zh-CN"/>
        </w:rPr>
        <w:t>无</w:t>
      </w:r>
    </w:p>
    <w:p>
      <w:pPr>
        <w:numPr>
          <w:ilvl w:val="0"/>
          <w:numId w:val="1"/>
        </w:numPr>
        <w:adjustRightInd w:val="0"/>
        <w:snapToGrid w:val="0"/>
        <w:spacing w:line="560" w:lineRule="exact"/>
        <w:ind w:left="0" w:leftChars="0" w:firstLine="624" w:firstLineChars="200"/>
        <w:rPr>
          <w:rFonts w:hint="eastAsia" w:ascii="仿宋" w:hAnsi="仿宋" w:eastAsia="仿宋"/>
          <w:bCs/>
          <w:color w:val="auto"/>
          <w:spacing w:val="-4"/>
          <w:sz w:val="32"/>
          <w:szCs w:val="32"/>
        </w:rPr>
      </w:pPr>
      <w:r>
        <w:rPr>
          <w:rFonts w:hint="eastAsia" w:ascii="仿宋" w:hAnsi="仿宋" w:eastAsia="仿宋"/>
          <w:bCs/>
          <w:color w:val="auto"/>
          <w:spacing w:val="-4"/>
          <w:sz w:val="32"/>
          <w:szCs w:val="32"/>
        </w:rPr>
        <w:t>建议</w:t>
      </w:r>
    </w:p>
    <w:p>
      <w:pPr>
        <w:numPr>
          <w:ilvl w:val="0"/>
          <w:numId w:val="0"/>
        </w:numPr>
        <w:adjustRightInd w:val="0"/>
        <w:snapToGrid w:val="0"/>
        <w:spacing w:line="560" w:lineRule="exact"/>
        <w:ind w:leftChars="20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val="en-US" w:eastAsia="zh-CN"/>
        </w:rPr>
        <w:t xml:space="preserve"> 无</w:t>
      </w:r>
    </w:p>
    <w:p>
      <w:pPr>
        <w:adjustRightInd w:val="0"/>
        <w:snapToGrid w:val="0"/>
        <w:spacing w:line="560" w:lineRule="exact"/>
        <w:ind w:firstLine="627" w:firstLineChars="200"/>
        <w:outlineLvl w:val="0"/>
        <w:rPr>
          <w:rFonts w:ascii="楷体" w:hAnsi="楷体" w:eastAsia="楷体"/>
          <w:b/>
          <w:color w:val="auto"/>
          <w:spacing w:val="-4"/>
          <w:sz w:val="32"/>
          <w:szCs w:val="32"/>
        </w:rPr>
      </w:pPr>
      <w:r>
        <w:rPr>
          <w:rFonts w:hint="eastAsia" w:ascii="楷体" w:hAnsi="楷体" w:eastAsia="楷体"/>
          <w:b/>
          <w:color w:val="auto"/>
          <w:spacing w:val="-4"/>
          <w:sz w:val="32"/>
          <w:szCs w:val="32"/>
        </w:rPr>
        <w:t>（三）其他</w:t>
      </w:r>
    </w:p>
    <w:p>
      <w:pPr>
        <w:adjustRightInd w:val="0"/>
        <w:snapToGrid w:val="0"/>
        <w:spacing w:line="560" w:lineRule="exact"/>
        <w:ind w:firstLine="624" w:firstLineChars="200"/>
        <w:rPr>
          <w:rFonts w:ascii="仿宋" w:hAnsi="仿宋" w:eastAsia="仿宋"/>
          <w:color w:val="auto"/>
          <w:spacing w:val="-4"/>
          <w:sz w:val="32"/>
          <w:szCs w:val="32"/>
        </w:rPr>
      </w:pPr>
      <w:r>
        <w:rPr>
          <w:rFonts w:hint="eastAsia" w:ascii="仿宋" w:hAnsi="仿宋" w:eastAsia="仿宋"/>
          <w:color w:val="auto"/>
          <w:spacing w:val="-4"/>
          <w:sz w:val="32"/>
          <w:szCs w:val="32"/>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rPr>
      </w:pPr>
      <w:r>
        <w:rPr>
          <w:rStyle w:val="18"/>
          <w:rFonts w:hint="eastAsia" w:ascii="黑体" w:hAnsi="黑体" w:eastAsia="黑体"/>
          <w:b w:val="0"/>
          <w:color w:val="auto"/>
          <w:spacing w:val="-4"/>
          <w:sz w:val="32"/>
          <w:szCs w:val="32"/>
        </w:rPr>
        <w:t>六、项目评价工作情况</w:t>
      </w:r>
    </w:p>
    <w:p>
      <w:pPr>
        <w:adjustRightInd w:val="0"/>
        <w:snapToGrid w:val="0"/>
        <w:spacing w:line="560" w:lineRule="exact"/>
        <w:ind w:firstLine="640" w:firstLineChars="200"/>
        <w:rPr>
          <w:rFonts w:ascii="仿宋" w:hAnsi="仿宋" w:eastAsia="仿宋"/>
          <w:color w:val="auto"/>
          <w:spacing w:val="-4"/>
          <w:sz w:val="32"/>
          <w:szCs w:val="32"/>
        </w:rPr>
      </w:pPr>
      <w:r>
        <w:rPr>
          <w:rFonts w:hint="eastAsia" w:ascii="仿宋" w:hAnsi="仿宋" w:eastAsia="仿宋" w:cs="仿宋"/>
          <w:i w:val="0"/>
          <w:caps w:val="0"/>
          <w:color w:val="auto"/>
          <w:spacing w:val="0"/>
          <w:sz w:val="32"/>
          <w:szCs w:val="32"/>
          <w:shd w:val="clear" w:fill="FFFFFF"/>
          <w:lang w:eastAsia="zh-CN"/>
        </w:rPr>
        <w:t>英吉沙县</w:t>
      </w:r>
      <w:r>
        <w:rPr>
          <w:rFonts w:hint="eastAsia" w:ascii="仿宋" w:hAnsi="仿宋" w:eastAsia="仿宋" w:cs="仿宋"/>
          <w:i w:val="0"/>
          <w:caps w:val="0"/>
          <w:color w:val="auto"/>
          <w:spacing w:val="0"/>
          <w:sz w:val="32"/>
          <w:szCs w:val="32"/>
          <w:shd w:val="clear" w:fill="FFFFFF"/>
          <w:lang w:val="en-US" w:eastAsia="zh-CN"/>
        </w:rPr>
        <w:t>地方税务局</w:t>
      </w:r>
      <w:r>
        <w:rPr>
          <w:rFonts w:hint="eastAsia" w:ascii="仿宋" w:hAnsi="仿宋" w:eastAsia="仿宋" w:cs="仿宋"/>
          <w:i w:val="0"/>
          <w:caps w:val="0"/>
          <w:color w:val="auto"/>
          <w:spacing w:val="0"/>
          <w:sz w:val="32"/>
          <w:szCs w:val="32"/>
          <w:shd w:val="clear" w:fill="FFFFFF"/>
          <w:lang w:eastAsia="zh-CN"/>
        </w:rPr>
        <w:t>切实</w:t>
      </w:r>
      <w:r>
        <w:rPr>
          <w:rFonts w:ascii="仿宋" w:hAnsi="仿宋" w:eastAsia="仿宋" w:cs="仿宋"/>
          <w:i w:val="0"/>
          <w:caps w:val="0"/>
          <w:color w:val="auto"/>
          <w:spacing w:val="0"/>
          <w:sz w:val="32"/>
          <w:szCs w:val="32"/>
          <w:shd w:val="clear" w:fill="FFFFFF"/>
        </w:rPr>
        <w:t>加强</w:t>
      </w:r>
      <w:r>
        <w:rPr>
          <w:rFonts w:hint="eastAsia" w:ascii="仿宋" w:hAnsi="仿宋" w:eastAsia="仿宋" w:cs="仿宋"/>
          <w:i w:val="0"/>
          <w:caps w:val="0"/>
          <w:color w:val="auto"/>
          <w:spacing w:val="0"/>
          <w:sz w:val="32"/>
          <w:szCs w:val="32"/>
          <w:shd w:val="clear" w:fill="FFFFFF"/>
          <w:lang w:val="en-US" w:eastAsia="zh-CN"/>
        </w:rPr>
        <w:t>税款征收，委托代征手续费支付</w:t>
      </w:r>
      <w:r>
        <w:rPr>
          <w:rFonts w:ascii="仿宋" w:hAnsi="仿宋" w:eastAsia="仿宋" w:cs="仿宋"/>
          <w:i w:val="0"/>
          <w:caps w:val="0"/>
          <w:color w:val="auto"/>
          <w:spacing w:val="0"/>
          <w:sz w:val="32"/>
          <w:szCs w:val="32"/>
          <w:shd w:val="clear" w:fill="FFFFFF"/>
        </w:rPr>
        <w:t>管理，强化监督，增强法纪观念，遵守规章制度。为保证</w:t>
      </w:r>
      <w:r>
        <w:rPr>
          <w:rFonts w:hint="eastAsia" w:ascii="仿宋" w:hAnsi="仿宋" w:eastAsia="仿宋" w:cs="仿宋"/>
          <w:i w:val="0"/>
          <w:caps w:val="0"/>
          <w:color w:val="auto"/>
          <w:spacing w:val="0"/>
          <w:sz w:val="32"/>
          <w:szCs w:val="32"/>
          <w:shd w:val="clear" w:fill="FFFFFF"/>
          <w:lang w:val="en-US" w:eastAsia="zh-CN"/>
        </w:rPr>
        <w:t>税款委托代征</w:t>
      </w:r>
      <w:r>
        <w:rPr>
          <w:rFonts w:ascii="仿宋" w:hAnsi="仿宋" w:eastAsia="仿宋" w:cs="仿宋"/>
          <w:i w:val="0"/>
          <w:caps w:val="0"/>
          <w:color w:val="auto"/>
          <w:spacing w:val="0"/>
          <w:sz w:val="32"/>
          <w:szCs w:val="32"/>
          <w:shd w:val="clear" w:fill="FFFFFF"/>
        </w:rPr>
        <w:t>工作规范有序进行，</w:t>
      </w:r>
      <w:r>
        <w:rPr>
          <w:rFonts w:hint="eastAsia" w:ascii="仿宋" w:hAnsi="仿宋" w:eastAsia="仿宋" w:cs="仿宋"/>
          <w:i w:val="0"/>
          <w:caps w:val="0"/>
          <w:color w:val="auto"/>
          <w:spacing w:val="0"/>
          <w:sz w:val="32"/>
          <w:szCs w:val="32"/>
          <w:shd w:val="clear" w:fill="FFFFFF"/>
        </w:rPr>
        <w:t>201</w:t>
      </w:r>
      <w:r>
        <w:rPr>
          <w:rFonts w:hint="eastAsia" w:ascii="仿宋" w:hAnsi="仿宋" w:eastAsia="仿宋" w:cs="仿宋"/>
          <w:i w:val="0"/>
          <w:caps w:val="0"/>
          <w:color w:val="auto"/>
          <w:spacing w:val="0"/>
          <w:sz w:val="32"/>
          <w:szCs w:val="32"/>
          <w:shd w:val="clear" w:fill="FFFFFF"/>
          <w:lang w:val="en-US" w:eastAsia="zh-CN"/>
        </w:rPr>
        <w:t>9</w:t>
      </w:r>
      <w:r>
        <w:rPr>
          <w:rFonts w:hint="eastAsia" w:ascii="仿宋" w:hAnsi="仿宋" w:eastAsia="仿宋" w:cs="仿宋"/>
          <w:i w:val="0"/>
          <w:caps w:val="0"/>
          <w:color w:val="auto"/>
          <w:spacing w:val="0"/>
          <w:sz w:val="32"/>
          <w:szCs w:val="32"/>
          <w:shd w:val="clear" w:fill="FFFFFF"/>
        </w:rPr>
        <w:t>年我</w:t>
      </w:r>
      <w:r>
        <w:rPr>
          <w:rFonts w:hint="eastAsia" w:ascii="仿宋" w:hAnsi="仿宋" w:eastAsia="仿宋" w:cs="仿宋"/>
          <w:i w:val="0"/>
          <w:caps w:val="0"/>
          <w:color w:val="auto"/>
          <w:spacing w:val="0"/>
          <w:sz w:val="32"/>
          <w:szCs w:val="32"/>
          <w:shd w:val="clear" w:fill="FFFFFF"/>
          <w:lang w:val="en-US" w:eastAsia="zh-CN"/>
        </w:rPr>
        <w:t>局将进一步</w:t>
      </w:r>
      <w:r>
        <w:rPr>
          <w:rFonts w:hint="eastAsia" w:ascii="仿宋" w:hAnsi="仿宋" w:eastAsia="仿宋" w:cs="仿宋"/>
          <w:i w:val="0"/>
          <w:caps w:val="0"/>
          <w:color w:val="auto"/>
          <w:spacing w:val="0"/>
          <w:sz w:val="32"/>
          <w:szCs w:val="32"/>
          <w:shd w:val="clear" w:fill="FFFFFF"/>
        </w:rPr>
        <w:t>加强</w:t>
      </w:r>
      <w:r>
        <w:rPr>
          <w:rFonts w:hint="eastAsia" w:ascii="仿宋" w:hAnsi="仿宋" w:eastAsia="仿宋" w:cs="仿宋"/>
          <w:i w:val="0"/>
          <w:caps w:val="0"/>
          <w:color w:val="auto"/>
          <w:spacing w:val="0"/>
          <w:sz w:val="32"/>
          <w:szCs w:val="32"/>
          <w:shd w:val="clear" w:fill="FFFFFF"/>
          <w:lang w:val="en-US" w:eastAsia="zh-CN"/>
        </w:rPr>
        <w:t>税款委托代征的</w:t>
      </w:r>
      <w:r>
        <w:rPr>
          <w:rFonts w:hint="eastAsia" w:ascii="仿宋" w:hAnsi="仿宋" w:eastAsia="仿宋" w:cs="仿宋"/>
          <w:i w:val="0"/>
          <w:caps w:val="0"/>
          <w:color w:val="auto"/>
          <w:spacing w:val="0"/>
          <w:sz w:val="32"/>
          <w:szCs w:val="32"/>
          <w:shd w:val="clear" w:fill="FFFFFF"/>
        </w:rPr>
        <w:t>控制和监督</w:t>
      </w:r>
      <w:r>
        <w:rPr>
          <w:rFonts w:hint="eastAsia" w:ascii="仿宋" w:hAnsi="仿宋" w:eastAsia="仿宋" w:cs="仿宋"/>
          <w:i w:val="0"/>
          <w:caps w:val="0"/>
          <w:color w:val="auto"/>
          <w:spacing w:val="0"/>
          <w:sz w:val="32"/>
          <w:szCs w:val="32"/>
          <w:shd w:val="clear" w:fill="FFFFFF"/>
          <w:lang w:eastAsia="zh-CN"/>
        </w:rPr>
        <w:t>，</w:t>
      </w:r>
      <w:r>
        <w:rPr>
          <w:rFonts w:hint="eastAsia" w:ascii="仿宋" w:hAnsi="仿宋" w:eastAsia="仿宋" w:cs="仿宋"/>
          <w:i w:val="0"/>
          <w:caps w:val="0"/>
          <w:color w:val="auto"/>
          <w:spacing w:val="0"/>
          <w:sz w:val="32"/>
          <w:szCs w:val="32"/>
          <w:shd w:val="clear" w:fill="FFFFFF"/>
        </w:rPr>
        <w:t>严格执行上级关于“一把手不直接分管财务”的规定，由副局长分管财务并一支笔签批</w:t>
      </w:r>
      <w:r>
        <w:rPr>
          <w:rFonts w:hint="eastAsia" w:ascii="仿宋" w:hAnsi="仿宋" w:eastAsia="仿宋" w:cs="仿宋"/>
          <w:i w:val="0"/>
          <w:caps w:val="0"/>
          <w:color w:val="auto"/>
          <w:spacing w:val="0"/>
          <w:sz w:val="32"/>
          <w:szCs w:val="32"/>
          <w:shd w:val="clear" w:fill="FFFFFF"/>
          <w:lang w:val="en-US" w:eastAsia="zh-CN"/>
        </w:rPr>
        <w:t>手续费</w:t>
      </w:r>
      <w:r>
        <w:rPr>
          <w:rFonts w:hint="eastAsia" w:ascii="仿宋" w:hAnsi="仿宋" w:eastAsia="仿宋" w:cs="仿宋"/>
          <w:i w:val="0"/>
          <w:caps w:val="0"/>
          <w:color w:val="auto"/>
          <w:spacing w:val="0"/>
          <w:sz w:val="32"/>
          <w:szCs w:val="32"/>
          <w:shd w:val="clear" w:fill="FFFFFF"/>
        </w:rPr>
        <w:t>单据。</w:t>
      </w:r>
    </w:p>
    <w:p>
      <w:pPr>
        <w:adjustRightInd w:val="0"/>
        <w:snapToGrid w:val="0"/>
        <w:spacing w:line="560" w:lineRule="exact"/>
        <w:ind w:firstLine="624" w:firstLineChars="200"/>
        <w:outlineLvl w:val="0"/>
        <w:rPr>
          <w:rStyle w:val="18"/>
          <w:rFonts w:ascii="黑体" w:hAnsi="黑体" w:eastAsia="黑体"/>
          <w:b w:val="0"/>
          <w:color w:val="auto"/>
          <w:spacing w:val="-4"/>
          <w:sz w:val="32"/>
          <w:szCs w:val="32"/>
        </w:rPr>
      </w:pPr>
      <w:r>
        <w:rPr>
          <w:rStyle w:val="18"/>
          <w:rFonts w:hint="eastAsia" w:ascii="黑体" w:hAnsi="黑体" w:eastAsia="黑体"/>
          <w:b w:val="0"/>
          <w:color w:val="auto"/>
          <w:spacing w:val="-4"/>
          <w:sz w:val="32"/>
          <w:szCs w:val="32"/>
        </w:rPr>
        <w:t>七、附表</w:t>
      </w:r>
    </w:p>
    <w:p>
      <w:pPr>
        <w:adjustRightInd w:val="0"/>
        <w:snapToGrid w:val="0"/>
        <w:spacing w:line="560" w:lineRule="exact"/>
        <w:ind w:firstLine="624" w:firstLineChars="200"/>
        <w:rPr>
          <w:rStyle w:val="18"/>
          <w:rFonts w:ascii="仿宋" w:hAnsi="仿宋" w:eastAsia="仿宋"/>
          <w:b w:val="0"/>
          <w:color w:val="auto"/>
          <w:spacing w:val="-4"/>
          <w:sz w:val="32"/>
          <w:szCs w:val="32"/>
        </w:rPr>
      </w:pPr>
      <w:r>
        <w:rPr>
          <w:rStyle w:val="18"/>
          <w:rFonts w:hint="eastAsia" w:ascii="仿宋" w:hAnsi="仿宋" w:eastAsia="仿宋"/>
          <w:b w:val="0"/>
          <w:color w:val="auto"/>
          <w:spacing w:val="-4"/>
          <w:sz w:val="32"/>
          <w:szCs w:val="32"/>
        </w:rPr>
        <w:t>《项目支出绩效目标自评表》</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docPartObj>
        <w:docPartGallery w:val="autotext"/>
      </w:docPartObj>
    </w:sdtPr>
    <w:sdtContent>
      <w:p>
        <w:pPr>
          <w:pStyle w:val="13"/>
          <w:jc w:val="center"/>
        </w:pPr>
        <w:r>
          <w:fldChar w:fldCharType="begin"/>
        </w:r>
        <w:r>
          <w:instrText xml:space="preserve">PAGE   \* MERGEFORMAT</w:instrText>
        </w:r>
        <w:r>
          <w:fldChar w:fldCharType="separate"/>
        </w:r>
        <w:r>
          <w:rPr>
            <w:lang w:val="zh-CN"/>
          </w:rPr>
          <w:t>2</w:t>
        </w:r>
        <w:r>
          <w:fldChar w:fldCharType="end"/>
        </w:r>
      </w:p>
    </w:sdtContent>
  </w:sdt>
  <w:p>
    <w:pPr>
      <w:pStyle w:val="1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9E29B3"/>
    <w:multiLevelType w:val="singleLevel"/>
    <w:tmpl w:val="809E29B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365250"/>
    <w:rsid w:val="0036624C"/>
    <w:rsid w:val="00385849"/>
    <w:rsid w:val="0050167F"/>
    <w:rsid w:val="00514506"/>
    <w:rsid w:val="005162F1"/>
    <w:rsid w:val="00530B23"/>
    <w:rsid w:val="00535153"/>
    <w:rsid w:val="00575CFE"/>
    <w:rsid w:val="00592D09"/>
    <w:rsid w:val="00675D58"/>
    <w:rsid w:val="006B5975"/>
    <w:rsid w:val="006F2E6D"/>
    <w:rsid w:val="007218B8"/>
    <w:rsid w:val="00785FDE"/>
    <w:rsid w:val="007A0351"/>
    <w:rsid w:val="007A14BC"/>
    <w:rsid w:val="007C1025"/>
    <w:rsid w:val="007E6845"/>
    <w:rsid w:val="007F5F8A"/>
    <w:rsid w:val="00826CA1"/>
    <w:rsid w:val="00835B7F"/>
    <w:rsid w:val="00855E3A"/>
    <w:rsid w:val="00922CB9"/>
    <w:rsid w:val="009B526F"/>
    <w:rsid w:val="009C1AFD"/>
    <w:rsid w:val="00A26421"/>
    <w:rsid w:val="00A4293B"/>
    <w:rsid w:val="00A83BD5"/>
    <w:rsid w:val="00B06CA5"/>
    <w:rsid w:val="00B41F61"/>
    <w:rsid w:val="00B55332"/>
    <w:rsid w:val="00B86E8C"/>
    <w:rsid w:val="00BE1A00"/>
    <w:rsid w:val="00C22CF0"/>
    <w:rsid w:val="00C56C72"/>
    <w:rsid w:val="00CA6457"/>
    <w:rsid w:val="00CB0B2C"/>
    <w:rsid w:val="00CC6E4D"/>
    <w:rsid w:val="00D17F2E"/>
    <w:rsid w:val="00D46194"/>
    <w:rsid w:val="00E01293"/>
    <w:rsid w:val="00E769FE"/>
    <w:rsid w:val="00EA2CBE"/>
    <w:rsid w:val="00F32FEE"/>
    <w:rsid w:val="4EED4C0B"/>
    <w:rsid w:val="5C817DB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Char"/>
    <w:basedOn w:val="17"/>
    <w:link w:val="2"/>
    <w:qFormat/>
    <w:uiPriority w:val="9"/>
    <w:rPr>
      <w:rFonts w:asciiTheme="majorHAnsi" w:hAnsiTheme="majorHAnsi" w:eastAsiaTheme="majorEastAsia"/>
      <w:b/>
      <w:bCs/>
      <w:kern w:val="32"/>
      <w:sz w:val="32"/>
      <w:szCs w:val="32"/>
    </w:rPr>
  </w:style>
  <w:style w:type="character" w:customStyle="1" w:styleId="22">
    <w:name w:val="标题 2 Char"/>
    <w:basedOn w:val="17"/>
    <w:link w:val="3"/>
    <w:semiHidden/>
    <w:qFormat/>
    <w:uiPriority w:val="9"/>
    <w:rPr>
      <w:rFonts w:asciiTheme="majorHAnsi" w:hAnsiTheme="majorHAnsi" w:eastAsiaTheme="majorEastAsia"/>
      <w:b/>
      <w:bCs/>
      <w:i/>
      <w:iCs/>
      <w:sz w:val="28"/>
      <w:szCs w:val="28"/>
    </w:rPr>
  </w:style>
  <w:style w:type="character" w:customStyle="1" w:styleId="23">
    <w:name w:val="标题 3 Char"/>
    <w:basedOn w:val="17"/>
    <w:link w:val="4"/>
    <w:semiHidden/>
    <w:uiPriority w:val="9"/>
    <w:rPr>
      <w:rFonts w:asciiTheme="majorHAnsi" w:hAnsiTheme="majorHAnsi" w:eastAsiaTheme="majorEastAsia"/>
      <w:b/>
      <w:bCs/>
      <w:sz w:val="26"/>
      <w:szCs w:val="26"/>
    </w:rPr>
  </w:style>
  <w:style w:type="character" w:customStyle="1" w:styleId="24">
    <w:name w:val="标题 4 Char"/>
    <w:basedOn w:val="17"/>
    <w:link w:val="5"/>
    <w:semiHidden/>
    <w:qFormat/>
    <w:uiPriority w:val="9"/>
    <w:rPr>
      <w:b/>
      <w:bCs/>
      <w:sz w:val="28"/>
      <w:szCs w:val="28"/>
    </w:rPr>
  </w:style>
  <w:style w:type="character" w:customStyle="1" w:styleId="25">
    <w:name w:val="标题 5 Char"/>
    <w:basedOn w:val="17"/>
    <w:link w:val="6"/>
    <w:semiHidden/>
    <w:qFormat/>
    <w:uiPriority w:val="9"/>
    <w:rPr>
      <w:b/>
      <w:bCs/>
      <w:i/>
      <w:iCs/>
      <w:sz w:val="26"/>
      <w:szCs w:val="26"/>
    </w:rPr>
  </w:style>
  <w:style w:type="character" w:customStyle="1" w:styleId="26">
    <w:name w:val="标题 6 Char"/>
    <w:basedOn w:val="17"/>
    <w:link w:val="7"/>
    <w:semiHidden/>
    <w:uiPriority w:val="9"/>
    <w:rPr>
      <w:b/>
      <w:bCs/>
    </w:rPr>
  </w:style>
  <w:style w:type="character" w:customStyle="1" w:styleId="27">
    <w:name w:val="标题 7 Char"/>
    <w:basedOn w:val="17"/>
    <w:link w:val="8"/>
    <w:semiHidden/>
    <w:qFormat/>
    <w:uiPriority w:val="9"/>
    <w:rPr>
      <w:sz w:val="24"/>
      <w:szCs w:val="24"/>
    </w:rPr>
  </w:style>
  <w:style w:type="character" w:customStyle="1" w:styleId="28">
    <w:name w:val="标题 8 Char"/>
    <w:basedOn w:val="17"/>
    <w:link w:val="9"/>
    <w:semiHidden/>
    <w:qFormat/>
    <w:uiPriority w:val="9"/>
    <w:rPr>
      <w:i/>
      <w:iCs/>
      <w:sz w:val="24"/>
      <w:szCs w:val="24"/>
    </w:rPr>
  </w:style>
  <w:style w:type="character" w:customStyle="1" w:styleId="29">
    <w:name w:val="标题 9 Char"/>
    <w:basedOn w:val="17"/>
    <w:link w:val="10"/>
    <w:semiHidden/>
    <w:uiPriority w:val="9"/>
    <w:rPr>
      <w:rFonts w:asciiTheme="majorHAnsi" w:hAnsiTheme="majorHAnsi" w:eastAsiaTheme="majorEastAsia"/>
    </w:rPr>
  </w:style>
  <w:style w:type="character" w:customStyle="1" w:styleId="30">
    <w:name w:val="标题 Char"/>
    <w:basedOn w:val="17"/>
    <w:link w:val="16"/>
    <w:qFormat/>
    <w:uiPriority w:val="10"/>
    <w:rPr>
      <w:rFonts w:asciiTheme="majorHAnsi" w:hAnsiTheme="majorHAnsi" w:eastAsiaTheme="majorEastAsia"/>
      <w:b/>
      <w:bCs/>
      <w:kern w:val="28"/>
      <w:sz w:val="32"/>
      <w:szCs w:val="32"/>
    </w:rPr>
  </w:style>
  <w:style w:type="character" w:customStyle="1" w:styleId="31">
    <w:name w:val="副标题 Char"/>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Char"/>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Char"/>
    <w:basedOn w:val="17"/>
    <w:link w:val="36"/>
    <w:uiPriority w:val="30"/>
    <w:rPr>
      <w:b/>
      <w:i/>
      <w:sz w:val="24"/>
    </w:rPr>
  </w:style>
  <w:style w:type="character" w:customStyle="1" w:styleId="38">
    <w:name w:val="Subtle Emphasis"/>
    <w:qFormat/>
    <w:uiPriority w:val="19"/>
    <w:rPr>
      <w:i/>
      <w:color w:val="595959" w:themeColor="text1" w:themeTint="A5"/>
    </w:rPr>
  </w:style>
  <w:style w:type="character" w:customStyle="1" w:styleId="39">
    <w:name w:val="Intense Emphasis"/>
    <w:basedOn w:val="17"/>
    <w:qFormat/>
    <w:uiPriority w:val="21"/>
    <w:rPr>
      <w:b/>
      <w:i/>
      <w:sz w:val="24"/>
      <w:szCs w:val="24"/>
      <w:u w:val="single"/>
    </w:rPr>
  </w:style>
  <w:style w:type="character" w:customStyle="1" w:styleId="40">
    <w:name w:val="Subtle Reference"/>
    <w:basedOn w:val="17"/>
    <w:qFormat/>
    <w:uiPriority w:val="31"/>
    <w:rPr>
      <w:sz w:val="24"/>
      <w:szCs w:val="24"/>
      <w:u w:val="single"/>
    </w:rPr>
  </w:style>
  <w:style w:type="character" w:customStyle="1" w:styleId="41">
    <w:name w:val="Intense Reference"/>
    <w:basedOn w:val="17"/>
    <w:qFormat/>
    <w:uiPriority w:val="32"/>
    <w:rPr>
      <w:b/>
      <w:sz w:val="24"/>
      <w:u w:val="single"/>
    </w:rPr>
  </w:style>
  <w:style w:type="character" w:customStyle="1" w:styleId="42">
    <w:name w:val="Book Title"/>
    <w:basedOn w:val="17"/>
    <w:qFormat/>
    <w:uiPriority w:val="33"/>
    <w:rPr>
      <w:rFonts w:asciiTheme="majorHAnsi" w:hAnsiTheme="majorHAnsi" w:eastAsiaTheme="majorEastAsia"/>
      <w:b/>
      <w:i/>
      <w:sz w:val="24"/>
      <w:szCs w:val="24"/>
    </w:rPr>
  </w:style>
  <w:style w:type="paragraph" w:customStyle="1" w:styleId="43">
    <w:name w:val="TOC Heading"/>
    <w:basedOn w:val="2"/>
    <w:next w:val="1"/>
    <w:semiHidden/>
    <w:unhideWhenUsed/>
    <w:qFormat/>
    <w:uiPriority w:val="39"/>
    <w:pPr>
      <w:outlineLvl w:val="9"/>
    </w:pPr>
    <w:rPr>
      <w:lang w:eastAsia="en-US" w:bidi="en-US"/>
    </w:rPr>
  </w:style>
  <w:style w:type="character" w:customStyle="1" w:styleId="44">
    <w:name w:val="页眉 Char"/>
    <w:basedOn w:val="17"/>
    <w:link w:val="14"/>
    <w:qFormat/>
    <w:uiPriority w:val="99"/>
    <w:rPr>
      <w:rFonts w:ascii="Calibri" w:hAnsi="Calibri" w:eastAsia="宋体"/>
      <w:kern w:val="2"/>
      <w:sz w:val="18"/>
      <w:szCs w:val="18"/>
    </w:rPr>
  </w:style>
  <w:style w:type="character" w:customStyle="1" w:styleId="45">
    <w:name w:val="页脚 Char"/>
    <w:basedOn w:val="17"/>
    <w:link w:val="13"/>
    <w:qFormat/>
    <w:uiPriority w:val="99"/>
    <w:rPr>
      <w:rFonts w:ascii="Calibri" w:hAnsi="Calibri" w:eastAsia="宋体"/>
      <w:kern w:val="2"/>
      <w:sz w:val="18"/>
      <w:szCs w:val="18"/>
    </w:rPr>
  </w:style>
  <w:style w:type="character" w:customStyle="1" w:styleId="46">
    <w:name w:val="文档结构图 Char"/>
    <w:basedOn w:val="17"/>
    <w:link w:val="11"/>
    <w:semiHidden/>
    <w:qFormat/>
    <w:uiPriority w:val="99"/>
    <w:rPr>
      <w:rFonts w:ascii="宋体" w:hAnsi="Times New Roman" w:eastAsia="宋体"/>
      <w:kern w:val="2"/>
      <w:sz w:val="18"/>
      <w:szCs w:val="18"/>
    </w:rPr>
  </w:style>
  <w:style w:type="character" w:customStyle="1" w:styleId="47">
    <w:name w:val="批注框文本 Char"/>
    <w:basedOn w:val="17"/>
    <w:link w:val="1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CEE500-7C99-4401-9847-36D5E4182B4E}">
  <ds:schemaRefs/>
</ds:datastoreItem>
</file>

<file path=docProps/app.xml><?xml version="1.0" encoding="utf-8"?>
<Properties xmlns="http://schemas.openxmlformats.org/officeDocument/2006/extended-properties" xmlns:vt="http://schemas.openxmlformats.org/officeDocument/2006/docPropsVTypes">
  <Template>Normal</Template>
  <Pages>6</Pages>
  <Words>366</Words>
  <Characters>2087</Characters>
  <Lines>17</Lines>
  <Paragraphs>4</Paragraphs>
  <TotalTime>0</TotalTime>
  <ScaleCrop>false</ScaleCrop>
  <LinksUpToDate>false</LinksUpToDate>
  <CharactersWithSpaces>2449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lenovo</cp:lastModifiedBy>
  <cp:lastPrinted>2018-12-17T10:15:00Z</cp:lastPrinted>
  <dcterms:modified xsi:type="dcterms:W3CDTF">2019-01-31T04:42:00Z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